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1A1" w:rsidRPr="00A0332F" w:rsidRDefault="000761A1" w:rsidP="00076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32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2054A" w:rsidRPr="00A0332F" w:rsidRDefault="000761A1" w:rsidP="000761A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 w:rsidRPr="00A0332F">
        <w:rPr>
          <w:rFonts w:ascii="Times New Roman" w:hAnsi="Times New Roman" w:cs="Times New Roman"/>
          <w:sz w:val="28"/>
          <w:szCs w:val="28"/>
        </w:rPr>
        <w:t>к проекту Закона Кыргызской Республики «</w:t>
      </w:r>
      <w:r w:rsidRPr="00A0332F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О внесении изменений в Гражданский процессуальный кодекс Кыргызской Республики»</w:t>
      </w:r>
    </w:p>
    <w:p w:rsidR="000761A1" w:rsidRDefault="000761A1" w:rsidP="000761A1">
      <w:pPr>
        <w:spacing w:after="0" w:line="240" w:lineRule="auto"/>
        <w:rPr>
          <w:rFonts w:ascii="Times New Roman" w:eastAsia="Calibri" w:hAnsi="Times New Roman" w:cs="Times New Roman"/>
          <w:bCs/>
          <w:spacing w:val="5"/>
          <w:sz w:val="24"/>
          <w:szCs w:val="24"/>
        </w:rPr>
      </w:pPr>
    </w:p>
    <w:p w:rsidR="002F45B3" w:rsidRPr="002F45B3" w:rsidRDefault="002F45B3" w:rsidP="000761A1">
      <w:pPr>
        <w:spacing w:after="0" w:line="240" w:lineRule="auto"/>
        <w:rPr>
          <w:rFonts w:ascii="Times New Roman" w:eastAsia="Calibri" w:hAnsi="Times New Roman" w:cs="Times New Roman"/>
          <w:bCs/>
          <w:spacing w:val="5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58"/>
        <w:gridCol w:w="7495"/>
        <w:gridCol w:w="6897"/>
      </w:tblGrid>
      <w:tr w:rsidR="000761A1" w:rsidRPr="002F45B3" w:rsidTr="000761A1">
        <w:tc>
          <w:tcPr>
            <w:tcW w:w="356" w:type="dxa"/>
          </w:tcPr>
          <w:p w:rsidR="000761A1" w:rsidRPr="002F45B3" w:rsidRDefault="00CE4CBE" w:rsidP="0007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9" w:type="dxa"/>
          </w:tcPr>
          <w:p w:rsidR="000761A1" w:rsidRPr="002F45B3" w:rsidRDefault="000761A1" w:rsidP="0007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45" w:type="dxa"/>
          </w:tcPr>
          <w:p w:rsidR="000761A1" w:rsidRPr="002F45B3" w:rsidRDefault="00CF55DB" w:rsidP="00CF55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0761A1" w:rsidRPr="002F45B3" w:rsidTr="000761A1">
        <w:tc>
          <w:tcPr>
            <w:tcW w:w="356" w:type="dxa"/>
          </w:tcPr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9" w:type="dxa"/>
          </w:tcPr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25-1. Производство по заявлениям о признании </w:t>
            </w:r>
            <w:proofErr w:type="gramStart"/>
            <w:r w:rsidRPr="002F45B3">
              <w:rPr>
                <w:rFonts w:ascii="Times New Roman" w:hAnsi="Times New Roman" w:cs="Times New Roman"/>
                <w:bCs/>
                <w:sz w:val="24"/>
                <w:szCs w:val="24"/>
              </w:rPr>
              <w:t>экстремистскими</w:t>
            </w:r>
            <w:proofErr w:type="gramEnd"/>
            <w:r w:rsidRPr="002F45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террористическими информационных материалов, которые призывают к осуществлению такой деятельности либо обосновывают или оправдывают необходимость ее осуществления</w:t>
            </w:r>
          </w:p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Глава 25-1. Производство по заявлениям о признании </w:t>
            </w:r>
            <w:proofErr w:type="gramStart"/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экстремистскими</w:t>
            </w:r>
            <w:proofErr w:type="gramEnd"/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или террористическими </w:t>
            </w:r>
            <w:r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организаций, а также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материалов, которые призывают к осуществлению такой деятельности либо обосновывают или оправдывают необходимость ее осуществления</w:t>
            </w:r>
          </w:p>
        </w:tc>
      </w:tr>
      <w:tr w:rsidR="000761A1" w:rsidRPr="002F45B3" w:rsidTr="000761A1">
        <w:tc>
          <w:tcPr>
            <w:tcW w:w="356" w:type="dxa"/>
          </w:tcPr>
          <w:p w:rsidR="000761A1" w:rsidRPr="002F45B3" w:rsidRDefault="00CE4CBE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9" w:type="dxa"/>
          </w:tcPr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261-1. Подача заявления</w:t>
            </w:r>
          </w:p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Прокурор, в пределах своей компетенции, вправе обратиться с заявлением в суд о признании экстремистскими или террористическими информационных материалов, которые призывают к осуществлению такой деятельности либо обосновывают или оправдывают необходимость ее осуществления</w:t>
            </w:r>
            <w:r w:rsidRPr="00213D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45B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по месту их обнаружения, распространен</w:t>
            </w:r>
            <w:bookmarkStart w:id="0" w:name="_GoBack"/>
            <w:bookmarkEnd w:id="0"/>
            <w:r w:rsidRPr="002F45B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ия или нахождения организации, осуществившей производство таких материалов,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правил о подсудности, установленной </w:t>
            </w:r>
            <w:hyperlink r:id="rId7" w:anchor="g4" w:history="1">
              <w:r w:rsidRPr="002F45B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главой 4</w:t>
              </w:r>
            </w:hyperlink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Кодекса.</w:t>
            </w:r>
            <w:proofErr w:type="gramEnd"/>
          </w:p>
        </w:tc>
        <w:tc>
          <w:tcPr>
            <w:tcW w:w="6945" w:type="dxa"/>
          </w:tcPr>
          <w:p w:rsidR="000761A1" w:rsidRPr="002F45B3" w:rsidRDefault="000761A1" w:rsidP="000761A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  Статья 261-1. Подача заявления</w:t>
            </w:r>
          </w:p>
          <w:p w:rsidR="000761A1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«1. </w:t>
            </w:r>
            <w:proofErr w:type="gramStart"/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Прокурор, в пределах своей компетенции, </w:t>
            </w:r>
            <w:r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>по представлению государственных органов, осуществляющих противодействие терроризму и экстремизму,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вправе обратиться с заявлением в суд о признании экстремистскими или террористическими </w:t>
            </w:r>
            <w:r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организаций, а также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материалов, которые призывают к осуществлению такой деятельности либо обосновывают или оправдывают необходимость ее осуществления, с соблюдением правил о подсудности, установленной главой 4 настоящего Кодекса</w:t>
            </w:r>
            <w:proofErr w:type="gramEnd"/>
          </w:p>
          <w:p w:rsidR="002F45B3" w:rsidRPr="002F45B3" w:rsidRDefault="002F45B3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1A1" w:rsidRPr="002F45B3" w:rsidTr="000761A1">
        <w:tc>
          <w:tcPr>
            <w:tcW w:w="356" w:type="dxa"/>
          </w:tcPr>
          <w:p w:rsidR="000761A1" w:rsidRPr="002F45B3" w:rsidRDefault="00CE4CBE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9" w:type="dxa"/>
          </w:tcPr>
          <w:p w:rsidR="002F45B3" w:rsidRPr="002F45B3" w:rsidRDefault="002F45B3" w:rsidP="002F45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Статья 263-1 Решение суда по заявлению и его исполнение</w:t>
            </w:r>
          </w:p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1. Решение суда, вступившее в законную силу, направляется в </w:t>
            </w:r>
            <w:r w:rsidRPr="002F45B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орган исполнительной власти в сфере юстиции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для опубликования.</w:t>
            </w:r>
          </w:p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2F45B3" w:rsidRPr="002F45B3" w:rsidRDefault="002F45B3" w:rsidP="002F45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Статья 263-1 Решение суда по заявлению и его исполнение</w:t>
            </w:r>
          </w:p>
          <w:p w:rsidR="000761A1" w:rsidRPr="002F45B3" w:rsidRDefault="000761A1" w:rsidP="002F45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«1. Решение суда, вступившее в законную силу, направляется в </w:t>
            </w:r>
            <w:r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Генеральную прокуратуру, органы национальной безопасности и внутренних дел</w:t>
            </w: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 xml:space="preserve"> для опубликования».</w:t>
            </w:r>
          </w:p>
        </w:tc>
      </w:tr>
    </w:tbl>
    <w:p w:rsidR="000761A1" w:rsidRDefault="000761A1" w:rsidP="00076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1A1" w:rsidRDefault="000761A1" w:rsidP="00076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1A1" w:rsidRPr="00A0332F" w:rsidRDefault="00A0332F" w:rsidP="00076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332F">
        <w:rPr>
          <w:rFonts w:ascii="Times New Roman" w:hAnsi="Times New Roman" w:cs="Times New Roman"/>
          <w:b/>
          <w:sz w:val="28"/>
          <w:szCs w:val="28"/>
        </w:rPr>
        <w:t xml:space="preserve">Председатель ГКНБ </w:t>
      </w:r>
    </w:p>
    <w:p w:rsidR="00A0332F" w:rsidRPr="00A0332F" w:rsidRDefault="00A0332F" w:rsidP="00076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332F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r w:rsidRPr="00A0332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0332F">
        <w:rPr>
          <w:rFonts w:ascii="Times New Roman" w:hAnsi="Times New Roman" w:cs="Times New Roman"/>
          <w:b/>
          <w:sz w:val="28"/>
          <w:szCs w:val="28"/>
        </w:rPr>
        <w:t>О.Опумбаев</w:t>
      </w:r>
      <w:proofErr w:type="spellEnd"/>
    </w:p>
    <w:sectPr w:rsidR="00A0332F" w:rsidRPr="00A0332F" w:rsidSect="000761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B7F59"/>
    <w:multiLevelType w:val="hybridMultilevel"/>
    <w:tmpl w:val="AFD0494C"/>
    <w:lvl w:ilvl="0" w:tplc="FDB0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C90250"/>
    <w:multiLevelType w:val="hybridMultilevel"/>
    <w:tmpl w:val="AFD0494C"/>
    <w:lvl w:ilvl="0" w:tplc="FDB0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1A1"/>
    <w:rsid w:val="000761A1"/>
    <w:rsid w:val="00213D10"/>
    <w:rsid w:val="00263AA1"/>
    <w:rsid w:val="002F45B3"/>
    <w:rsid w:val="00347CD4"/>
    <w:rsid w:val="00455F2A"/>
    <w:rsid w:val="0052054A"/>
    <w:rsid w:val="006E1573"/>
    <w:rsid w:val="009D6A9E"/>
    <w:rsid w:val="00A0332F"/>
    <w:rsid w:val="00BF7B77"/>
    <w:rsid w:val="00C35E61"/>
    <w:rsid w:val="00CE4CBE"/>
    <w:rsid w:val="00C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761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6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761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6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&#1040;&#1076;&#1084;&#1080;&#1085;&#1080;&#1089;&#1090;&#1088;&#1072;&#1090;&#1086;&#1088;\AppData\Local\Temp\Toktom\41266e9d-4a9c-47b3-8031-92af1e583383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035E1-5A91-4125-B2E2-8DFB7266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Аксакалов</dc:creator>
  <cp:lastModifiedBy>Аксакалов</cp:lastModifiedBy>
  <cp:revision>4</cp:revision>
  <dcterms:created xsi:type="dcterms:W3CDTF">2020-03-05T05:00:00Z</dcterms:created>
  <dcterms:modified xsi:type="dcterms:W3CDTF">2020-03-05T11:48:00Z</dcterms:modified>
</cp:coreProperties>
</file>